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8" w:rsidRDefault="00A858F8" w:rsidP="00B304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82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858F8" w:rsidRPr="00384E33" w:rsidRDefault="00A858F8" w:rsidP="00B304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143" w:rsidRDefault="00A858F8" w:rsidP="00F421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1604">
        <w:rPr>
          <w:rFonts w:ascii="Times New Roman" w:hAnsi="Times New Roman"/>
          <w:sz w:val="24"/>
          <w:szCs w:val="24"/>
        </w:rPr>
        <w:t xml:space="preserve">Predloženim </w:t>
      </w:r>
      <w:r w:rsidR="006A35CC">
        <w:rPr>
          <w:rFonts w:ascii="Times New Roman" w:hAnsi="Times New Roman"/>
          <w:sz w:val="24"/>
          <w:szCs w:val="24"/>
        </w:rPr>
        <w:t>izmjenama i dopunama Pravilnika o sigurnosti igračaka</w:t>
      </w:r>
      <w:r w:rsidRPr="00A31604">
        <w:rPr>
          <w:rFonts w:ascii="Times New Roman" w:hAnsi="Times New Roman"/>
          <w:sz w:val="24"/>
          <w:szCs w:val="24"/>
        </w:rPr>
        <w:t xml:space="preserve"> prilagođava se nacionalno zakonodavstvo zakonodavstvu Europske unije kojim je regulirano</w:t>
      </w:r>
      <w:r w:rsidR="0088615E">
        <w:rPr>
          <w:rFonts w:ascii="Times New Roman" w:hAnsi="Times New Roman"/>
          <w:sz w:val="24"/>
          <w:szCs w:val="24"/>
        </w:rPr>
        <w:t xml:space="preserve"> područje sigurnosti igračaka</w:t>
      </w:r>
      <w:bookmarkStart w:id="0" w:name="_GoBack"/>
      <w:bookmarkEnd w:id="0"/>
      <w:r w:rsidR="00B9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4E0" w:rsidRDefault="002044E0" w:rsidP="00B304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40A9" w:rsidRDefault="003C39AB" w:rsidP="00B30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44E0">
        <w:rPr>
          <w:rFonts w:ascii="Times New Roman" w:hAnsi="Times New Roman"/>
          <w:sz w:val="24"/>
          <w:szCs w:val="24"/>
        </w:rPr>
        <w:t xml:space="preserve">Odredbama </w:t>
      </w:r>
      <w:r w:rsidR="006A35CC" w:rsidRPr="002044E0">
        <w:rPr>
          <w:rFonts w:ascii="Times New Roman" w:hAnsi="Times New Roman"/>
          <w:sz w:val="24"/>
          <w:szCs w:val="24"/>
        </w:rPr>
        <w:t>predloženog</w:t>
      </w:r>
      <w:r w:rsidRPr="002044E0">
        <w:rPr>
          <w:rFonts w:ascii="Times New Roman" w:hAnsi="Times New Roman"/>
          <w:sz w:val="24"/>
          <w:szCs w:val="24"/>
        </w:rPr>
        <w:t xml:space="preserve"> Pravilnika</w:t>
      </w:r>
      <w:r w:rsidR="00F42143" w:rsidRPr="002044E0">
        <w:rPr>
          <w:rFonts w:ascii="Times New Roman" w:hAnsi="Times New Roman"/>
          <w:sz w:val="24"/>
          <w:szCs w:val="24"/>
        </w:rPr>
        <w:t xml:space="preserve">, </w:t>
      </w:r>
      <w:r w:rsidR="006A35CC" w:rsidRPr="002044E0">
        <w:rPr>
          <w:rFonts w:ascii="Times New Roman" w:hAnsi="Times New Roman"/>
          <w:sz w:val="24"/>
          <w:szCs w:val="24"/>
        </w:rPr>
        <w:t xml:space="preserve">uvodi se zabrana </w:t>
      </w:r>
      <w:r w:rsidR="002044E0" w:rsidRPr="002044E0">
        <w:rPr>
          <w:rFonts w:ascii="Times New Roman" w:hAnsi="Times New Roman"/>
          <w:sz w:val="24"/>
          <w:szCs w:val="24"/>
        </w:rPr>
        <w:t xml:space="preserve">pojedinih </w:t>
      </w:r>
      <w:proofErr w:type="spellStart"/>
      <w:r w:rsidR="002044E0" w:rsidRPr="002044E0">
        <w:rPr>
          <w:rFonts w:ascii="Times New Roman" w:hAnsi="Times New Roman"/>
          <w:sz w:val="24"/>
          <w:szCs w:val="24"/>
        </w:rPr>
        <w:t>alergenih</w:t>
      </w:r>
      <w:proofErr w:type="spellEnd"/>
      <w:r w:rsidR="002044E0" w:rsidRPr="002044E0">
        <w:rPr>
          <w:rFonts w:ascii="Times New Roman" w:hAnsi="Times New Roman"/>
          <w:sz w:val="24"/>
          <w:szCs w:val="24"/>
        </w:rPr>
        <w:t xml:space="preserve"> mirisa u igračkama, kao i njihovo označivanje. Nadalje, određuju se granične vrijednosti za formaldehid u materijalima za igračke te se mijenjaju migracijske granične vrijednosti za aluminij koji se nalazi u igračkama ili njihovim sastavnim dijelovima.</w:t>
      </w:r>
    </w:p>
    <w:p w:rsidR="002044E0" w:rsidRDefault="002044E0" w:rsidP="00B30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76F" w:rsidRDefault="00F36494" w:rsidP="005E07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Odredbe vezane uz zabranu </w:t>
      </w:r>
      <w:r w:rsidRPr="002044E0">
        <w:rPr>
          <w:rFonts w:ascii="Times New Roman" w:hAnsi="Times New Roman"/>
          <w:sz w:val="24"/>
          <w:szCs w:val="24"/>
        </w:rPr>
        <w:t xml:space="preserve">pojedinih </w:t>
      </w:r>
      <w:proofErr w:type="spellStart"/>
      <w:r w:rsidRPr="002044E0">
        <w:rPr>
          <w:rFonts w:ascii="Times New Roman" w:hAnsi="Times New Roman"/>
          <w:sz w:val="24"/>
          <w:szCs w:val="24"/>
        </w:rPr>
        <w:t>alergenih</w:t>
      </w:r>
      <w:proofErr w:type="spellEnd"/>
      <w:r w:rsidRPr="002044E0">
        <w:rPr>
          <w:rFonts w:ascii="Times New Roman" w:hAnsi="Times New Roman"/>
          <w:sz w:val="24"/>
          <w:szCs w:val="24"/>
        </w:rPr>
        <w:t xml:space="preserve"> mirisa u igračkama, kao i njihovo označivanje</w:t>
      </w:r>
      <w:r w:rsidR="00E642C9">
        <w:rPr>
          <w:rFonts w:ascii="Times New Roman" w:hAnsi="Times New Roman"/>
          <w:sz w:val="24"/>
          <w:szCs w:val="24"/>
        </w:rPr>
        <w:t>,</w:t>
      </w:r>
      <w:r w:rsidRPr="005E076F">
        <w:rPr>
          <w:rFonts w:ascii="Times New Roman" w:hAnsi="Times New Roman"/>
          <w:sz w:val="24"/>
          <w:szCs w:val="24"/>
        </w:rPr>
        <w:t xml:space="preserve"> obvezne su za sve države članice EU </w:t>
      </w:r>
      <w:r w:rsidR="00E642C9">
        <w:rPr>
          <w:rFonts w:ascii="Times New Roman" w:hAnsi="Times New Roman"/>
          <w:sz w:val="24"/>
          <w:szCs w:val="24"/>
        </w:rPr>
        <w:t>te</w:t>
      </w:r>
      <w:r w:rsidRPr="005E076F">
        <w:rPr>
          <w:rFonts w:ascii="Times New Roman" w:hAnsi="Times New Roman"/>
          <w:sz w:val="24"/>
          <w:szCs w:val="24"/>
        </w:rPr>
        <w:t xml:space="preserve"> stupaju na snagu </w:t>
      </w:r>
      <w:r w:rsidR="00E642C9">
        <w:rPr>
          <w:rFonts w:ascii="Times New Roman" w:hAnsi="Times New Roman"/>
          <w:sz w:val="24"/>
          <w:szCs w:val="24"/>
        </w:rPr>
        <w:t xml:space="preserve">dana </w:t>
      </w:r>
      <w:r w:rsidRPr="005E076F">
        <w:rPr>
          <w:rFonts w:ascii="Times New Roman" w:hAnsi="Times New Roman"/>
          <w:sz w:val="24"/>
          <w:szCs w:val="24"/>
        </w:rPr>
        <w:t>5. srpnja 2022.</w:t>
      </w:r>
      <w:r w:rsidR="005E076F" w:rsidRPr="005E076F">
        <w:rPr>
          <w:rFonts w:ascii="Times New Roman" w:hAnsi="Times New Roman"/>
          <w:sz w:val="24"/>
          <w:szCs w:val="24"/>
        </w:rPr>
        <w:t xml:space="preserve"> godine, dok odredbe</w:t>
      </w:r>
      <w:r w:rsidRPr="005E076F">
        <w:rPr>
          <w:rFonts w:ascii="Times New Roman" w:hAnsi="Times New Roman"/>
          <w:sz w:val="24"/>
          <w:szCs w:val="24"/>
        </w:rPr>
        <w:t xml:space="preserve"> vezan</w:t>
      </w:r>
      <w:r w:rsidR="005E076F" w:rsidRPr="005E076F">
        <w:rPr>
          <w:rFonts w:ascii="Times New Roman" w:hAnsi="Times New Roman"/>
          <w:sz w:val="24"/>
          <w:szCs w:val="24"/>
        </w:rPr>
        <w:t>e</w:t>
      </w:r>
      <w:r w:rsidRPr="005E076F">
        <w:rPr>
          <w:rFonts w:ascii="Times New Roman" w:hAnsi="Times New Roman"/>
          <w:sz w:val="24"/>
          <w:szCs w:val="24"/>
        </w:rPr>
        <w:t xml:space="preserve"> uz </w:t>
      </w:r>
      <w:r>
        <w:rPr>
          <w:rFonts w:ascii="Times New Roman" w:hAnsi="Times New Roman"/>
          <w:sz w:val="24"/>
          <w:szCs w:val="24"/>
        </w:rPr>
        <w:t>granične vrijednosti</w:t>
      </w:r>
      <w:r w:rsidRPr="002044E0">
        <w:rPr>
          <w:rFonts w:ascii="Times New Roman" w:hAnsi="Times New Roman"/>
          <w:sz w:val="24"/>
          <w:szCs w:val="24"/>
        </w:rPr>
        <w:t xml:space="preserve"> aluminij</w:t>
      </w:r>
      <w:r>
        <w:rPr>
          <w:rFonts w:ascii="Times New Roman" w:hAnsi="Times New Roman"/>
          <w:sz w:val="24"/>
          <w:szCs w:val="24"/>
        </w:rPr>
        <w:t>a</w:t>
      </w:r>
      <w:r w:rsidR="005E076F">
        <w:rPr>
          <w:rFonts w:ascii="Times New Roman" w:hAnsi="Times New Roman"/>
          <w:sz w:val="24"/>
          <w:szCs w:val="24"/>
        </w:rPr>
        <w:t xml:space="preserve"> </w:t>
      </w:r>
      <w:r w:rsidR="00E642C9">
        <w:rPr>
          <w:rFonts w:ascii="Times New Roman" w:hAnsi="Times New Roman"/>
          <w:sz w:val="24"/>
          <w:szCs w:val="24"/>
        </w:rPr>
        <w:t xml:space="preserve">i </w:t>
      </w:r>
      <w:r w:rsidR="005E076F" w:rsidRPr="002044E0">
        <w:rPr>
          <w:rFonts w:ascii="Times New Roman" w:hAnsi="Times New Roman"/>
          <w:sz w:val="24"/>
          <w:szCs w:val="24"/>
        </w:rPr>
        <w:t>formaldehid</w:t>
      </w:r>
      <w:r w:rsidR="005E076F">
        <w:rPr>
          <w:rFonts w:ascii="Times New Roman" w:hAnsi="Times New Roman"/>
          <w:sz w:val="24"/>
          <w:szCs w:val="24"/>
        </w:rPr>
        <w:t>a</w:t>
      </w:r>
      <w:r w:rsidR="005E076F" w:rsidRPr="005E076F">
        <w:rPr>
          <w:rFonts w:ascii="Times New Roman" w:hAnsi="Times New Roman"/>
          <w:sz w:val="24"/>
          <w:szCs w:val="24"/>
        </w:rPr>
        <w:t xml:space="preserve"> </w:t>
      </w:r>
      <w:r w:rsidR="005E076F" w:rsidRPr="002044E0">
        <w:rPr>
          <w:rFonts w:ascii="Times New Roman" w:hAnsi="Times New Roman"/>
          <w:sz w:val="24"/>
          <w:szCs w:val="24"/>
        </w:rPr>
        <w:t xml:space="preserve">koji se </w:t>
      </w:r>
      <w:r w:rsidR="005E076F">
        <w:rPr>
          <w:rFonts w:ascii="Times New Roman" w:hAnsi="Times New Roman"/>
          <w:sz w:val="24"/>
          <w:szCs w:val="24"/>
        </w:rPr>
        <w:t xml:space="preserve">mogu nalaziti u igračkama </w:t>
      </w:r>
      <w:r>
        <w:rPr>
          <w:rFonts w:ascii="Times New Roman" w:hAnsi="Times New Roman"/>
          <w:sz w:val="24"/>
          <w:szCs w:val="24"/>
        </w:rPr>
        <w:t>stupa</w:t>
      </w:r>
      <w:r w:rsidR="005E076F">
        <w:rPr>
          <w:rFonts w:ascii="Times New Roman" w:hAnsi="Times New Roman"/>
          <w:sz w:val="24"/>
          <w:szCs w:val="24"/>
        </w:rPr>
        <w:t>j</w:t>
      </w:r>
      <w:r w:rsidR="00E642C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snagu </w:t>
      </w:r>
      <w:r w:rsidR="00E642C9">
        <w:rPr>
          <w:rFonts w:ascii="Times New Roman" w:hAnsi="Times New Roman"/>
          <w:sz w:val="24"/>
          <w:szCs w:val="24"/>
        </w:rPr>
        <w:t xml:space="preserve">dana </w:t>
      </w: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20.</w:t>
      </w:r>
      <w:r w:rsidR="005E07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21.</w:t>
      </w: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svibnja 2021. godine</w:t>
      </w:r>
      <w:r w:rsidR="005E07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A858F8" w:rsidRPr="00F42143" w:rsidRDefault="00A858F8" w:rsidP="00B30482">
      <w:pPr>
        <w:spacing w:after="0" w:line="360" w:lineRule="auto"/>
        <w:jc w:val="both"/>
        <w:rPr>
          <w:color w:val="FF0000"/>
        </w:rPr>
      </w:pPr>
    </w:p>
    <w:p w:rsidR="000A20DB" w:rsidRPr="00F42143" w:rsidRDefault="000A20DB" w:rsidP="00B30482">
      <w:pPr>
        <w:spacing w:after="0" w:line="360" w:lineRule="auto"/>
        <w:rPr>
          <w:color w:val="FF0000"/>
        </w:rPr>
      </w:pPr>
    </w:p>
    <w:sectPr w:rsidR="000A20DB" w:rsidRPr="00F4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8"/>
    <w:rsid w:val="000A20DB"/>
    <w:rsid w:val="002044E0"/>
    <w:rsid w:val="0039202F"/>
    <w:rsid w:val="003C39AB"/>
    <w:rsid w:val="00577618"/>
    <w:rsid w:val="005E076F"/>
    <w:rsid w:val="005F1305"/>
    <w:rsid w:val="006A35CC"/>
    <w:rsid w:val="00863D6A"/>
    <w:rsid w:val="0088615E"/>
    <w:rsid w:val="008C40A9"/>
    <w:rsid w:val="00985E41"/>
    <w:rsid w:val="009A68B8"/>
    <w:rsid w:val="00A858F8"/>
    <w:rsid w:val="00B30482"/>
    <w:rsid w:val="00B978B2"/>
    <w:rsid w:val="00CA2C80"/>
    <w:rsid w:val="00E642C9"/>
    <w:rsid w:val="00F36494"/>
    <w:rsid w:val="00F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CCA9"/>
  <w15:chartTrackingRefBased/>
  <w15:docId w15:val="{07F0FE29-790C-4215-84AF-6A7F59F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8F8"/>
    <w:pPr>
      <w:autoSpaceDE w:val="0"/>
      <w:autoSpaceDN w:val="0"/>
      <w:adjustRightInd w:val="0"/>
      <w:spacing w:after="0" w:line="240" w:lineRule="auto"/>
    </w:pPr>
    <w:rPr>
      <w:rFonts w:ascii="EUAlbertina" w:eastAsia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Golub Valerija</cp:lastModifiedBy>
  <cp:revision>15</cp:revision>
  <dcterms:created xsi:type="dcterms:W3CDTF">2019-04-15T13:03:00Z</dcterms:created>
  <dcterms:modified xsi:type="dcterms:W3CDTF">2021-02-11T09:20:00Z</dcterms:modified>
</cp:coreProperties>
</file>